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B28D0" w14:textId="77777777" w:rsidR="007E2421" w:rsidRDefault="007E2421" w:rsidP="00DE5A79">
      <w:pPr>
        <w:spacing w:after="200" w:line="360" w:lineRule="auto"/>
        <w:jc w:val="both"/>
        <w:rPr>
          <w:b/>
          <w:sz w:val="28"/>
          <w:szCs w:val="28"/>
        </w:rPr>
      </w:pPr>
    </w:p>
    <w:p w14:paraId="1E698516" w14:textId="778A4D42" w:rsidR="00DE5A79" w:rsidRPr="0069347A" w:rsidRDefault="00406DAD" w:rsidP="00DE5A79">
      <w:pPr>
        <w:spacing w:after="200" w:line="360" w:lineRule="auto"/>
        <w:jc w:val="both"/>
        <w:rPr>
          <w:b/>
          <w:sz w:val="28"/>
          <w:szCs w:val="28"/>
        </w:rPr>
      </w:pPr>
      <w:bookmarkStart w:id="0" w:name="_GoBack"/>
      <w:r w:rsidRPr="0069347A">
        <w:rPr>
          <w:b/>
          <w:sz w:val="28"/>
          <w:szCs w:val="28"/>
        </w:rPr>
        <w:t xml:space="preserve">Kvalifikovaní zaměstnanci v Česku: podle zkušeností </w:t>
      </w:r>
      <w:proofErr w:type="spellStart"/>
      <w:r w:rsidRPr="0069347A">
        <w:rPr>
          <w:b/>
          <w:sz w:val="28"/>
          <w:szCs w:val="28"/>
        </w:rPr>
        <w:t>Touaxu</w:t>
      </w:r>
      <w:proofErr w:type="spellEnd"/>
      <w:r w:rsidRPr="0069347A">
        <w:rPr>
          <w:b/>
          <w:sz w:val="28"/>
          <w:szCs w:val="28"/>
        </w:rPr>
        <w:t xml:space="preserve"> n</w:t>
      </w:r>
      <w:r w:rsidR="00215488" w:rsidRPr="0069347A">
        <w:rPr>
          <w:b/>
          <w:sz w:val="28"/>
          <w:szCs w:val="28"/>
        </w:rPr>
        <w:t xml:space="preserve">aráží </w:t>
      </w:r>
      <w:r w:rsidR="00B33BCF" w:rsidRPr="0069347A">
        <w:rPr>
          <w:b/>
          <w:sz w:val="28"/>
          <w:szCs w:val="28"/>
        </w:rPr>
        <w:t xml:space="preserve">tuzemský </w:t>
      </w:r>
      <w:r w:rsidR="00215488" w:rsidRPr="0069347A">
        <w:rPr>
          <w:b/>
          <w:sz w:val="28"/>
          <w:szCs w:val="28"/>
        </w:rPr>
        <w:t xml:space="preserve">pracovní trh </w:t>
      </w:r>
      <w:r w:rsidRPr="0069347A">
        <w:rPr>
          <w:b/>
          <w:sz w:val="28"/>
          <w:szCs w:val="28"/>
        </w:rPr>
        <w:t>na své limity</w:t>
      </w:r>
    </w:p>
    <w:bookmarkEnd w:id="0"/>
    <w:p w14:paraId="51236872" w14:textId="12E967F2" w:rsidR="008E3D37" w:rsidRPr="00215488" w:rsidRDefault="00730D23" w:rsidP="00C5000E">
      <w:pPr>
        <w:spacing w:line="360" w:lineRule="auto"/>
        <w:jc w:val="both"/>
        <w:rPr>
          <w:b/>
        </w:rPr>
      </w:pPr>
      <w:r w:rsidRPr="00B234AA">
        <w:rPr>
          <w:b/>
        </w:rPr>
        <w:t xml:space="preserve">Praha, </w:t>
      </w:r>
      <w:r w:rsidR="007E4F12">
        <w:rPr>
          <w:b/>
        </w:rPr>
        <w:t>16</w:t>
      </w:r>
      <w:r w:rsidR="00993B16">
        <w:rPr>
          <w:b/>
        </w:rPr>
        <w:t>. červ</w:t>
      </w:r>
      <w:r w:rsidR="00EF6433">
        <w:rPr>
          <w:b/>
        </w:rPr>
        <w:t>na</w:t>
      </w:r>
      <w:r>
        <w:rPr>
          <w:b/>
        </w:rPr>
        <w:t xml:space="preserve"> 2016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DB2A71">
        <w:rPr>
          <w:b/>
        </w:rPr>
        <w:t xml:space="preserve"> </w:t>
      </w:r>
      <w:r w:rsidR="00215488">
        <w:rPr>
          <w:b/>
        </w:rPr>
        <w:t>Nynější s</w:t>
      </w:r>
      <w:r w:rsidR="00DB2A71">
        <w:rPr>
          <w:b/>
        </w:rPr>
        <w:t>trmý růst poptávky po modulových stavbách</w:t>
      </w:r>
      <w:r w:rsidR="008E3D37">
        <w:rPr>
          <w:b/>
        </w:rPr>
        <w:t>, umožň</w:t>
      </w:r>
      <w:r w:rsidR="007F2882">
        <w:rPr>
          <w:b/>
        </w:rPr>
        <w:t>ujících evropským zemím rychle,</w:t>
      </w:r>
      <w:r w:rsidR="008E3D37">
        <w:rPr>
          <w:b/>
        </w:rPr>
        <w:t xml:space="preserve"> flexibilně </w:t>
      </w:r>
      <w:r w:rsidR="007F2882">
        <w:rPr>
          <w:b/>
        </w:rPr>
        <w:t xml:space="preserve">a úsporně </w:t>
      </w:r>
      <w:r w:rsidR="008E3D37">
        <w:rPr>
          <w:b/>
        </w:rPr>
        <w:t xml:space="preserve">zajistit ubytování pro migranty, vyvolává </w:t>
      </w:r>
      <w:r w:rsidR="00215488">
        <w:rPr>
          <w:b/>
        </w:rPr>
        <w:t xml:space="preserve">u výrobců modulů </w:t>
      </w:r>
      <w:r w:rsidR="008E3D37">
        <w:rPr>
          <w:b/>
        </w:rPr>
        <w:t>potřebu rozšiřovat výrobní kapacity a nabírat nové zaměstnance. Zdá se však, že v Česku již pracovní trh s kv</w:t>
      </w:r>
      <w:r w:rsidR="007F0D3B">
        <w:rPr>
          <w:b/>
        </w:rPr>
        <w:t>alifikovanými dělníky naráží na </w:t>
      </w:r>
      <w:r w:rsidR="008E3D37">
        <w:rPr>
          <w:b/>
        </w:rPr>
        <w:t xml:space="preserve">své limity. </w:t>
      </w:r>
      <w:r w:rsidR="00215488">
        <w:rPr>
          <w:b/>
        </w:rPr>
        <w:t xml:space="preserve">Podle </w:t>
      </w:r>
      <w:r w:rsidR="00215488" w:rsidRPr="00215488">
        <w:rPr>
          <w:b/>
        </w:rPr>
        <w:t>zkušeností</w:t>
      </w:r>
      <w:r w:rsidR="007E0864" w:rsidRPr="00215488">
        <w:rPr>
          <w:b/>
        </w:rPr>
        <w:t xml:space="preserve"> výrobce modulových staveb </w:t>
      </w:r>
      <w:proofErr w:type="spellStart"/>
      <w:r w:rsidR="007E0864" w:rsidRPr="00215488">
        <w:rPr>
          <w:b/>
        </w:rPr>
        <w:t>Touax</w:t>
      </w:r>
      <w:proofErr w:type="spellEnd"/>
      <w:r w:rsidR="007E0864" w:rsidRPr="00215488">
        <w:rPr>
          <w:b/>
        </w:rPr>
        <w:t xml:space="preserve">, jednoho z největších zaměstnavatelů v okrese Jeseník, </w:t>
      </w:r>
      <w:r w:rsidR="00215488" w:rsidRPr="00215488">
        <w:rPr>
          <w:b/>
        </w:rPr>
        <w:t xml:space="preserve">je na tuzemském trhu i přes zázemí renomované a dynamicky rostoucí firmy obtížné získat </w:t>
      </w:r>
      <w:r w:rsidR="008E3D37" w:rsidRPr="00215488">
        <w:rPr>
          <w:b/>
        </w:rPr>
        <w:t>dostatek erudovaných pracovníků</w:t>
      </w:r>
      <w:r w:rsidR="007E0864" w:rsidRPr="00215488">
        <w:rPr>
          <w:b/>
        </w:rPr>
        <w:t>.</w:t>
      </w:r>
    </w:p>
    <w:p w14:paraId="566AB3E1" w14:textId="77777777" w:rsidR="00DB2A71" w:rsidRDefault="00DB2A71" w:rsidP="00C5000E">
      <w:pPr>
        <w:spacing w:line="360" w:lineRule="auto"/>
        <w:jc w:val="both"/>
        <w:rPr>
          <w:b/>
        </w:rPr>
      </w:pPr>
    </w:p>
    <w:p w14:paraId="5683B01B" w14:textId="43C8B018" w:rsidR="007E0864" w:rsidRPr="007B3A04" w:rsidRDefault="00633B18" w:rsidP="00967099">
      <w:pPr>
        <w:spacing w:line="360" w:lineRule="auto"/>
        <w:jc w:val="both"/>
      </w:pPr>
      <w:proofErr w:type="spellStart"/>
      <w:r>
        <w:t>Touax</w:t>
      </w:r>
      <w:proofErr w:type="spellEnd"/>
      <w:r>
        <w:t xml:space="preserve"> </w:t>
      </w:r>
      <w:r w:rsidR="007E0864">
        <w:t xml:space="preserve">se svým výrobním závodem v Supíkovicích </w:t>
      </w:r>
      <w:r>
        <w:t xml:space="preserve">patří k největším zaměstnavatelům v okrese Jeseník </w:t>
      </w:r>
      <w:r w:rsidRPr="00D120CA">
        <w:t xml:space="preserve">(Olomoucký kraj). </w:t>
      </w:r>
      <w:r w:rsidR="00DB2A71" w:rsidRPr="00DB2A71">
        <w:t>V souvislosti s růstem poptávky po modulových stavbách</w:t>
      </w:r>
      <w:r w:rsidR="007E0864">
        <w:t xml:space="preserve"> zvýšila společnost </w:t>
      </w:r>
      <w:r w:rsidR="00DB2A71">
        <w:t>počet svých zaměstnanců z</w:t>
      </w:r>
      <w:r w:rsidR="00621A7E">
        <w:t> 230</w:t>
      </w:r>
      <w:r w:rsidR="00DB2A71">
        <w:t xml:space="preserve"> na aktuálních více než 400</w:t>
      </w:r>
      <w:r w:rsidR="00211C00">
        <w:t>.</w:t>
      </w:r>
      <w:r w:rsidR="00B33BCF">
        <w:t xml:space="preserve"> V současné době je kapacita výrobního závodu především v souvislosti s dodávkami </w:t>
      </w:r>
      <w:r w:rsidR="007F0D3B">
        <w:t>modulových staveb pro </w:t>
      </w:r>
      <w:r w:rsidR="0060233F">
        <w:t xml:space="preserve">ubytování migrantů v Německu (v Mnichově, Hamburku a dalších městech) vytížena až do konce </w:t>
      </w:r>
      <w:r w:rsidR="00952BC7">
        <w:t>září</w:t>
      </w:r>
      <w:r w:rsidR="0060233F">
        <w:t xml:space="preserve"> letošního roku. </w:t>
      </w:r>
      <w:r w:rsidR="007E0864">
        <w:rPr>
          <w:i/>
        </w:rPr>
        <w:t>„</w:t>
      </w:r>
      <w:r w:rsidR="00967099">
        <w:rPr>
          <w:i/>
        </w:rPr>
        <w:t xml:space="preserve">Lidé v Česku dnes často příliv uprchlíků vnímají negativně. Pro tuzemský trh má však i pozitivní dopady: </w:t>
      </w:r>
      <w:r w:rsidR="0060233F">
        <w:rPr>
          <w:i/>
        </w:rPr>
        <w:t xml:space="preserve">řadu firem </w:t>
      </w:r>
      <w:r w:rsidR="00967099">
        <w:rPr>
          <w:i/>
        </w:rPr>
        <w:t xml:space="preserve">totiž může </w:t>
      </w:r>
      <w:r w:rsidR="0060233F">
        <w:rPr>
          <w:i/>
        </w:rPr>
        <w:t>nastartovat nejen k investicím do výroby, ale</w:t>
      </w:r>
      <w:r w:rsidR="00967099">
        <w:rPr>
          <w:i/>
        </w:rPr>
        <w:t xml:space="preserve"> také</w:t>
      </w:r>
      <w:r w:rsidR="0060233F">
        <w:rPr>
          <w:i/>
        </w:rPr>
        <w:t xml:space="preserve"> do zaměstnanců</w:t>
      </w:r>
      <w:r w:rsidR="00967099">
        <w:rPr>
          <w:i/>
        </w:rPr>
        <w:t xml:space="preserve"> a do zlepšování podmínek pro jejich práci,</w:t>
      </w:r>
      <w:r w:rsidR="007E0864" w:rsidRPr="00245F3E">
        <w:rPr>
          <w:i/>
        </w:rPr>
        <w:t>“</w:t>
      </w:r>
      <w:r w:rsidR="00967099">
        <w:rPr>
          <w:i/>
        </w:rPr>
        <w:t xml:space="preserve"> </w:t>
      </w:r>
      <w:r w:rsidR="007E0864">
        <w:t xml:space="preserve">říká </w:t>
      </w:r>
      <w:r w:rsidR="007E0864" w:rsidRPr="000239AC">
        <w:t>Jan Petr, marketingový řed</w:t>
      </w:r>
      <w:r w:rsidR="007E0864">
        <w:t>ite</w:t>
      </w:r>
      <w:r w:rsidR="007E0864" w:rsidRPr="000239AC">
        <w:t xml:space="preserve">l společnosti </w:t>
      </w:r>
      <w:proofErr w:type="spellStart"/>
      <w:r w:rsidR="007E0864" w:rsidRPr="000239AC">
        <w:t>Touax</w:t>
      </w:r>
      <w:proofErr w:type="spellEnd"/>
      <w:r w:rsidR="007E0864" w:rsidRPr="000239AC">
        <w:t>.</w:t>
      </w:r>
      <w:r w:rsidR="00967099">
        <w:t xml:space="preserve"> </w:t>
      </w:r>
      <w:r w:rsidR="00967099">
        <w:rPr>
          <w:i/>
        </w:rPr>
        <w:t>„</w:t>
      </w:r>
      <w:r w:rsidR="007B3A04">
        <w:rPr>
          <w:i/>
        </w:rPr>
        <w:t>Díky vlastním modulům jsme mohli stávající prostory ve výrobním závodě v Supíkovicích rozšířit velmi rychle</w:t>
      </w:r>
      <w:r w:rsidR="00CB2C89">
        <w:rPr>
          <w:i/>
        </w:rPr>
        <w:t>: tímto způsobem jsme zvětšili</w:t>
      </w:r>
      <w:r w:rsidR="007B3A04">
        <w:rPr>
          <w:i/>
        </w:rPr>
        <w:t xml:space="preserve"> jídelnu pro zaměstnance, vybudovali pro ně nové šatny a stávající kancelářsk</w:t>
      </w:r>
      <w:r w:rsidR="00952BC7">
        <w:rPr>
          <w:i/>
        </w:rPr>
        <w:t>é</w:t>
      </w:r>
      <w:r w:rsidR="007B3A04">
        <w:rPr>
          <w:i/>
        </w:rPr>
        <w:t xml:space="preserve"> budov</w:t>
      </w:r>
      <w:r w:rsidR="00952BC7">
        <w:rPr>
          <w:i/>
        </w:rPr>
        <w:t>ě</w:t>
      </w:r>
      <w:r w:rsidR="007B3A04">
        <w:rPr>
          <w:i/>
        </w:rPr>
        <w:t xml:space="preserve"> </w:t>
      </w:r>
      <w:r w:rsidR="00952BC7">
        <w:rPr>
          <w:i/>
        </w:rPr>
        <w:t>přistavěli</w:t>
      </w:r>
      <w:r w:rsidR="007B3A04">
        <w:rPr>
          <w:i/>
        </w:rPr>
        <w:t xml:space="preserve"> třetí patro. </w:t>
      </w:r>
      <w:r w:rsidR="00952BC7">
        <w:rPr>
          <w:i/>
        </w:rPr>
        <w:t> </w:t>
      </w:r>
      <w:r w:rsidR="00621A7E">
        <w:rPr>
          <w:i/>
        </w:rPr>
        <w:t>Rozvoj zaměstnanců</w:t>
      </w:r>
      <w:r w:rsidR="007B3A04">
        <w:rPr>
          <w:i/>
        </w:rPr>
        <w:t xml:space="preserve"> podporujeme i dalš</w:t>
      </w:r>
      <w:r w:rsidR="00CB2C89">
        <w:rPr>
          <w:i/>
        </w:rPr>
        <w:t>ími kroky</w:t>
      </w:r>
      <w:r w:rsidR="00952BC7">
        <w:rPr>
          <w:i/>
        </w:rPr>
        <w:t>. Vytvořili jsme pozice interních školitelů</w:t>
      </w:r>
      <w:r w:rsidR="00383C70">
        <w:rPr>
          <w:i/>
        </w:rPr>
        <w:t xml:space="preserve">, kteří se starají i </w:t>
      </w:r>
      <w:r w:rsidR="007F0D3B">
        <w:rPr>
          <w:i/>
        </w:rPr>
        <w:t xml:space="preserve">o </w:t>
      </w:r>
      <w:r w:rsidR="00383C70">
        <w:rPr>
          <w:i/>
        </w:rPr>
        <w:t>zácvik nováčků a zvyšování dovednost</w:t>
      </w:r>
      <w:r w:rsidR="007F0D3B">
        <w:rPr>
          <w:i/>
        </w:rPr>
        <w:t>í již zapracovaných zaměstnanců.</w:t>
      </w:r>
      <w:r w:rsidR="00383C70">
        <w:rPr>
          <w:i/>
        </w:rPr>
        <w:t xml:space="preserve"> </w:t>
      </w:r>
      <w:r w:rsidR="007F0D3B">
        <w:rPr>
          <w:i/>
        </w:rPr>
        <w:t>I</w:t>
      </w:r>
      <w:r w:rsidR="00952BC7">
        <w:rPr>
          <w:i/>
        </w:rPr>
        <w:t>nvestujeme do odborných školení a praktických trénin</w:t>
      </w:r>
      <w:r w:rsidR="00383C70">
        <w:rPr>
          <w:i/>
        </w:rPr>
        <w:t>ků pracovních</w:t>
      </w:r>
      <w:r w:rsidR="007F0D3B">
        <w:rPr>
          <w:i/>
        </w:rPr>
        <w:t xml:space="preserve"> postupů a opracování materiálů. R</w:t>
      </w:r>
      <w:r w:rsidR="004945F7">
        <w:rPr>
          <w:i/>
        </w:rPr>
        <w:t>ovněž jsme</w:t>
      </w:r>
      <w:r w:rsidR="00383C70">
        <w:rPr>
          <w:i/>
        </w:rPr>
        <w:t xml:space="preserve"> spustili program </w:t>
      </w:r>
      <w:r w:rsidR="00EB5D65">
        <w:rPr>
          <w:i/>
        </w:rPr>
        <w:t>jazykov</w:t>
      </w:r>
      <w:r w:rsidR="00383C70">
        <w:rPr>
          <w:i/>
        </w:rPr>
        <w:t>ých</w:t>
      </w:r>
      <w:r w:rsidR="00EB5D65">
        <w:rPr>
          <w:i/>
        </w:rPr>
        <w:t xml:space="preserve"> kurz</w:t>
      </w:r>
      <w:r w:rsidR="00383C70">
        <w:rPr>
          <w:i/>
        </w:rPr>
        <w:t>ů</w:t>
      </w:r>
      <w:r w:rsidR="00EB5D65">
        <w:rPr>
          <w:i/>
        </w:rPr>
        <w:t xml:space="preserve"> </w:t>
      </w:r>
      <w:r w:rsidR="00383C70">
        <w:rPr>
          <w:i/>
        </w:rPr>
        <w:t>a</w:t>
      </w:r>
      <w:r w:rsidR="00EB5D65">
        <w:rPr>
          <w:i/>
        </w:rPr>
        <w:t xml:space="preserve"> kurz</w:t>
      </w:r>
      <w:r w:rsidR="00383C70">
        <w:rPr>
          <w:i/>
        </w:rPr>
        <w:t>ů</w:t>
      </w:r>
      <w:r w:rsidR="00EB5D65">
        <w:rPr>
          <w:i/>
        </w:rPr>
        <w:t xml:space="preserve"> manažerských dovedností pro </w:t>
      </w:r>
      <w:r w:rsidR="00621A7E">
        <w:rPr>
          <w:i/>
        </w:rPr>
        <w:t>střední a vyšší manažerské</w:t>
      </w:r>
      <w:r w:rsidR="00EB5D65">
        <w:rPr>
          <w:i/>
        </w:rPr>
        <w:t xml:space="preserve"> pozice</w:t>
      </w:r>
      <w:r w:rsidR="004945F7">
        <w:rPr>
          <w:i/>
        </w:rPr>
        <w:t xml:space="preserve">. </w:t>
      </w:r>
      <w:r w:rsidR="007F0D3B">
        <w:rPr>
          <w:i/>
        </w:rPr>
        <w:t>A v</w:t>
      </w:r>
      <w:r w:rsidR="00093067">
        <w:rPr>
          <w:i/>
        </w:rPr>
        <w:t xml:space="preserve"> neposlední řadě pro zaměstnance </w:t>
      </w:r>
      <w:r w:rsidR="00383C70">
        <w:rPr>
          <w:i/>
        </w:rPr>
        <w:t xml:space="preserve">a jejich rodiny </w:t>
      </w:r>
      <w:r w:rsidR="00093067">
        <w:rPr>
          <w:i/>
        </w:rPr>
        <w:t xml:space="preserve">pořádáme </w:t>
      </w:r>
      <w:r w:rsidR="00383C70">
        <w:rPr>
          <w:i/>
        </w:rPr>
        <w:t>velkou</w:t>
      </w:r>
      <w:r w:rsidR="00093067">
        <w:rPr>
          <w:i/>
        </w:rPr>
        <w:t xml:space="preserve"> </w:t>
      </w:r>
      <w:proofErr w:type="spellStart"/>
      <w:r w:rsidR="00093067">
        <w:rPr>
          <w:i/>
        </w:rPr>
        <w:t>teambuildingov</w:t>
      </w:r>
      <w:r w:rsidR="00383C70">
        <w:rPr>
          <w:i/>
        </w:rPr>
        <w:t>ou</w:t>
      </w:r>
      <w:proofErr w:type="spellEnd"/>
      <w:r w:rsidR="00093067">
        <w:rPr>
          <w:i/>
        </w:rPr>
        <w:t xml:space="preserve"> akc</w:t>
      </w:r>
      <w:r w:rsidR="00383C70">
        <w:rPr>
          <w:i/>
        </w:rPr>
        <w:t>i – každoroční červencový</w:t>
      </w:r>
      <w:r w:rsidR="007F0D3B">
        <w:rPr>
          <w:i/>
        </w:rPr>
        <w:t xml:space="preserve"> Letní sportovní den v </w:t>
      </w:r>
      <w:r w:rsidR="00093067">
        <w:rPr>
          <w:i/>
        </w:rPr>
        <w:t>Supíkovicích</w:t>
      </w:r>
      <w:r w:rsidR="00EB5D65">
        <w:rPr>
          <w:i/>
        </w:rPr>
        <w:t>,</w:t>
      </w:r>
      <w:r w:rsidR="007B3A04">
        <w:rPr>
          <w:i/>
        </w:rPr>
        <w:t>“</w:t>
      </w:r>
      <w:r w:rsidR="007B3A04">
        <w:t xml:space="preserve"> dodává Jan Petr.</w:t>
      </w:r>
    </w:p>
    <w:p w14:paraId="1507CED5" w14:textId="77777777" w:rsidR="007E0864" w:rsidRDefault="007E0864" w:rsidP="00C5000E">
      <w:pPr>
        <w:spacing w:line="360" w:lineRule="auto"/>
        <w:jc w:val="both"/>
      </w:pPr>
    </w:p>
    <w:p w14:paraId="67967EBE" w14:textId="0AB9D271" w:rsidR="00D120CA" w:rsidRPr="0042041B" w:rsidRDefault="007B3A04" w:rsidP="00C5000E">
      <w:pPr>
        <w:spacing w:line="360" w:lineRule="auto"/>
        <w:jc w:val="both"/>
        <w:rPr>
          <w:i/>
        </w:rPr>
      </w:pPr>
      <w:r>
        <w:t xml:space="preserve">Zkušenosti </w:t>
      </w:r>
      <w:proofErr w:type="spellStart"/>
      <w:r>
        <w:t>Touaxu</w:t>
      </w:r>
      <w:proofErr w:type="spellEnd"/>
      <w:r>
        <w:t xml:space="preserve"> však ukazují, že</w:t>
      </w:r>
      <w:r w:rsidR="00EB5D65">
        <w:t xml:space="preserve"> navzdory </w:t>
      </w:r>
      <w:r>
        <w:t xml:space="preserve">zázemí </w:t>
      </w:r>
      <w:r w:rsidR="00EB5D65">
        <w:t xml:space="preserve">perspektivní firmy, dodávající moduly do celého světa od Česka přes Německo </w:t>
      </w:r>
      <w:r w:rsidR="00CB2C89">
        <w:t>až po Ameriku a Afriku</w:t>
      </w:r>
      <w:r w:rsidR="00EB5D65">
        <w:t xml:space="preserve">, je na konkurenčním tuzemském trhu práce obtížné získat zkušené a schopné pracovníky. </w:t>
      </w:r>
      <w:r w:rsidR="00EB5D65">
        <w:rPr>
          <w:i/>
        </w:rPr>
        <w:t>„</w:t>
      </w:r>
      <w:r w:rsidR="00CB2C89">
        <w:rPr>
          <w:i/>
        </w:rPr>
        <w:t xml:space="preserve">Chybí především </w:t>
      </w:r>
      <w:r w:rsidR="00093067">
        <w:rPr>
          <w:i/>
        </w:rPr>
        <w:t xml:space="preserve">kvalifikovaní dělníci. Přestože míra nezaměstnanosti v Olomouckém kraji </w:t>
      </w:r>
      <w:r w:rsidR="00CB2C89">
        <w:rPr>
          <w:i/>
        </w:rPr>
        <w:t xml:space="preserve">byla </w:t>
      </w:r>
      <w:r w:rsidR="00093067">
        <w:rPr>
          <w:i/>
        </w:rPr>
        <w:t xml:space="preserve">podle údajů Českého statistického úřadu v roce 2015 </w:t>
      </w:r>
      <w:r w:rsidR="00FE5E24">
        <w:rPr>
          <w:i/>
        </w:rPr>
        <w:t>nad celostátním průměrem</w:t>
      </w:r>
      <w:r w:rsidR="00CB2C89">
        <w:rPr>
          <w:i/>
        </w:rPr>
        <w:t>, když</w:t>
      </w:r>
      <w:r w:rsidR="00FE5E24">
        <w:rPr>
          <w:i/>
        </w:rPr>
        <w:t xml:space="preserve"> </w:t>
      </w:r>
      <w:r w:rsidR="00093067">
        <w:rPr>
          <w:i/>
        </w:rPr>
        <w:t>dosáhla 7,01</w:t>
      </w:r>
      <w:r w:rsidR="00CB2C89">
        <w:rPr>
          <w:i/>
        </w:rPr>
        <w:t xml:space="preserve"> %, a </w:t>
      </w:r>
      <w:r w:rsidR="00FE5E24">
        <w:rPr>
          <w:i/>
        </w:rPr>
        <w:t xml:space="preserve">okres Jeseník patří dokonce k regionům, kde je největší nezaměstnanost v Česku (9,47 %), musíme se po dělnických profesích poohlížet i v sousedním </w:t>
      </w:r>
      <w:r w:rsidR="00CB2C89">
        <w:rPr>
          <w:i/>
        </w:rPr>
        <w:t>Polsku. Přitom</w:t>
      </w:r>
      <w:r w:rsidR="00FE5E24">
        <w:rPr>
          <w:i/>
        </w:rPr>
        <w:t xml:space="preserve"> díky tomu, že se </w:t>
      </w:r>
      <w:proofErr w:type="spellStart"/>
      <w:r w:rsidR="00FE5E24">
        <w:rPr>
          <w:i/>
        </w:rPr>
        <w:t>Touaxu</w:t>
      </w:r>
      <w:proofErr w:type="spellEnd"/>
      <w:r w:rsidR="00FE5E24">
        <w:rPr>
          <w:i/>
        </w:rPr>
        <w:t xml:space="preserve"> daří, můžeme lidem za jejich pracovní nasazení nabídnout </w:t>
      </w:r>
      <w:r w:rsidR="002128D8">
        <w:rPr>
          <w:i/>
        </w:rPr>
        <w:t xml:space="preserve">odpovídající </w:t>
      </w:r>
      <w:r w:rsidR="007F0D3B">
        <w:rPr>
          <w:i/>
        </w:rPr>
        <w:t>mzdy i </w:t>
      </w:r>
      <w:r w:rsidR="002128D8">
        <w:rPr>
          <w:i/>
        </w:rPr>
        <w:t>zajímavé</w:t>
      </w:r>
      <w:r w:rsidR="00CB2C89">
        <w:rPr>
          <w:i/>
        </w:rPr>
        <w:t xml:space="preserve"> zaměstnaneck</w:t>
      </w:r>
      <w:r w:rsidR="002128D8">
        <w:rPr>
          <w:i/>
        </w:rPr>
        <w:t>é</w:t>
      </w:r>
      <w:r w:rsidR="00CB2C89">
        <w:rPr>
          <w:i/>
        </w:rPr>
        <w:t xml:space="preserve"> výhod</w:t>
      </w:r>
      <w:r w:rsidR="002128D8">
        <w:rPr>
          <w:i/>
        </w:rPr>
        <w:t>y</w:t>
      </w:r>
      <w:r w:rsidR="00CB2C89">
        <w:rPr>
          <w:i/>
        </w:rPr>
        <w:t xml:space="preserve">. Navíc </w:t>
      </w:r>
      <w:r w:rsidR="002128D8">
        <w:rPr>
          <w:i/>
        </w:rPr>
        <w:t>si dělníky ochotné pracovat sami zaškolí</w:t>
      </w:r>
      <w:r w:rsidR="00621A7E">
        <w:rPr>
          <w:i/>
        </w:rPr>
        <w:t>me a případně i rekvalifikujeme</w:t>
      </w:r>
      <w:r w:rsidR="0051506F">
        <w:rPr>
          <w:i/>
        </w:rPr>
        <w:t xml:space="preserve">. </w:t>
      </w:r>
      <w:r w:rsidR="002128D8">
        <w:rPr>
          <w:i/>
        </w:rPr>
        <w:t>Poptávka po budovách pro uprchlíky nám umožňuje nabízet d</w:t>
      </w:r>
      <w:r w:rsidR="00621A7E">
        <w:rPr>
          <w:i/>
        </w:rPr>
        <w:t>louhodobou pracovní perspektivu</w:t>
      </w:r>
      <w:r w:rsidR="0051506F">
        <w:rPr>
          <w:i/>
        </w:rPr>
        <w:t xml:space="preserve">. </w:t>
      </w:r>
      <w:r w:rsidR="002128D8">
        <w:rPr>
          <w:i/>
        </w:rPr>
        <w:t>V prvním</w:t>
      </w:r>
      <w:r w:rsidR="007F0D3B">
        <w:rPr>
          <w:i/>
        </w:rPr>
        <w:t xml:space="preserve"> čtvrtletí 2016</w:t>
      </w:r>
      <w:r w:rsidR="0051506F">
        <w:rPr>
          <w:i/>
        </w:rPr>
        <w:t xml:space="preserve"> rostly </w:t>
      </w:r>
      <w:r w:rsidR="002128D8">
        <w:rPr>
          <w:i/>
        </w:rPr>
        <w:t xml:space="preserve">meziročně </w:t>
      </w:r>
      <w:r w:rsidR="0051506F">
        <w:rPr>
          <w:i/>
        </w:rPr>
        <w:t xml:space="preserve">tržby </w:t>
      </w:r>
      <w:r w:rsidR="002128D8">
        <w:rPr>
          <w:i/>
        </w:rPr>
        <w:t>D</w:t>
      </w:r>
      <w:r w:rsidR="0051506F">
        <w:rPr>
          <w:i/>
        </w:rPr>
        <w:t>ivize Modulov</w:t>
      </w:r>
      <w:r w:rsidR="002128D8">
        <w:rPr>
          <w:i/>
        </w:rPr>
        <w:t>ých</w:t>
      </w:r>
      <w:r w:rsidR="0051506F">
        <w:rPr>
          <w:i/>
        </w:rPr>
        <w:t xml:space="preserve"> stav</w:t>
      </w:r>
      <w:r w:rsidR="002128D8">
        <w:rPr>
          <w:i/>
        </w:rPr>
        <w:t>e</w:t>
      </w:r>
      <w:r w:rsidR="0051506F">
        <w:rPr>
          <w:i/>
        </w:rPr>
        <w:t xml:space="preserve">b skupiny </w:t>
      </w:r>
      <w:proofErr w:type="spellStart"/>
      <w:r w:rsidR="0051506F">
        <w:rPr>
          <w:i/>
        </w:rPr>
        <w:t>Touax</w:t>
      </w:r>
      <w:proofErr w:type="spellEnd"/>
      <w:r w:rsidR="0051506F">
        <w:rPr>
          <w:i/>
        </w:rPr>
        <w:t xml:space="preserve"> o 27,6 %,</w:t>
      </w:r>
      <w:r w:rsidR="00FE5E24">
        <w:rPr>
          <w:i/>
        </w:rPr>
        <w:t>“</w:t>
      </w:r>
      <w:r w:rsidR="00FE5E24">
        <w:t xml:space="preserve"> </w:t>
      </w:r>
      <w:r w:rsidR="0001295D">
        <w:t xml:space="preserve">komentuje </w:t>
      </w:r>
      <w:r w:rsidR="00621A7E">
        <w:t>Jan Petr.</w:t>
      </w:r>
      <w:r w:rsidR="00D120CA">
        <w:t xml:space="preserve"> Výše uvedené problémy mají své důvody mimo jiné i v přetrvávající nízké mobilitě pracovních sil na tuzemském trhu práce. Jesenicko, v němž sídlí</w:t>
      </w:r>
      <w:r w:rsidR="004C4C53">
        <w:t xml:space="preserve"> </w:t>
      </w:r>
      <w:r w:rsidR="007F0D3B">
        <w:t>závod</w:t>
      </w:r>
      <w:r w:rsidR="00055C65">
        <w:t xml:space="preserve"> </w:t>
      </w:r>
      <w:proofErr w:type="spellStart"/>
      <w:r w:rsidR="00055C65">
        <w:t>Touaxu</w:t>
      </w:r>
      <w:proofErr w:type="spellEnd"/>
      <w:r w:rsidR="00055C65">
        <w:t xml:space="preserve"> </w:t>
      </w:r>
      <w:r w:rsidR="004C4C53">
        <w:t>a z něhož by se zaměstnanci mohli za prací do výrobního závodu dopravovat bez delšího dojíždění,</w:t>
      </w:r>
      <w:r w:rsidR="00F062CA">
        <w:t xml:space="preserve"> </w:t>
      </w:r>
      <w:r w:rsidR="00F062CA">
        <w:lastRenderedPageBreak/>
        <w:t>čelí</w:t>
      </w:r>
      <w:r w:rsidR="004C4C53">
        <w:t> </w:t>
      </w:r>
      <w:r w:rsidR="00F062CA">
        <w:t>odlivu</w:t>
      </w:r>
      <w:r w:rsidR="004C4C53">
        <w:t xml:space="preserve"> obyvatel: podle údajů Českého statistického úřadu</w:t>
      </w:r>
      <w:r w:rsidR="0041577B">
        <w:t xml:space="preserve"> patří v tomto směru okresu Jeseník za posledních 5 let druhé místo v Česku hned po Karviné (- 3,5 %).</w:t>
      </w:r>
    </w:p>
    <w:p w14:paraId="1389362A" w14:textId="77777777" w:rsidR="004C4C53" w:rsidRDefault="004C4C53" w:rsidP="00C5000E">
      <w:pPr>
        <w:spacing w:line="360" w:lineRule="auto"/>
        <w:jc w:val="both"/>
      </w:pPr>
    </w:p>
    <w:p w14:paraId="2F1D4249" w14:textId="06076B78" w:rsidR="0035050F" w:rsidRDefault="00F062CA" w:rsidP="00C5000E">
      <w:pPr>
        <w:spacing w:line="360" w:lineRule="auto"/>
        <w:jc w:val="both"/>
      </w:pPr>
      <w:r>
        <w:t xml:space="preserve">Důkazem, že nedostatek kvalifikovaných pracovních sil v dělnických a řemeslných profesích je na českém trhu práce všeobecným problémem, </w:t>
      </w:r>
      <w:r w:rsidRPr="00482548">
        <w:t xml:space="preserve">je </w:t>
      </w:r>
      <w:r w:rsidR="003C6CAB" w:rsidRPr="00482548">
        <w:t>snaha o vzkříšení hesla</w:t>
      </w:r>
      <w:r w:rsidR="00482548" w:rsidRPr="00482548">
        <w:t xml:space="preserve"> </w:t>
      </w:r>
      <w:r w:rsidR="00482548">
        <w:t>„Řemeslo má zlaté dno“ ze strany státu i různých asociací. České Ministerstvo školství, mládeže a tělovýchovy má například speciální rozvojový program pro střední odborné vzdělávání, jehož cílem je poskytnutím finančních pros</w:t>
      </w:r>
      <w:r w:rsidR="007F0D3B">
        <w:t>tředků zajistit zlepšení kvality a úrovně</w:t>
      </w:r>
      <w:r w:rsidR="00482548">
        <w:t xml:space="preserve"> tohoto vzdělání a motivovat tak budoucí učně. </w:t>
      </w:r>
      <w:r>
        <w:t xml:space="preserve">Asociace malých a středních podniků a živnostníků ČR vyhlásila letošní rok Rokem řemesel. Na desítkách akcí chce řemeslo představit jako klíčový nástroj pro udržení obslužnosti regionů i zajímavou volbu pro mladou generaci. </w:t>
      </w:r>
      <w:r w:rsidR="00482548">
        <w:t>S nedostatkem kvalifi</w:t>
      </w:r>
      <w:r w:rsidR="00CB2C89">
        <w:t>kovaných pracovních sil bojují také</w:t>
      </w:r>
      <w:r w:rsidR="00482548">
        <w:t xml:space="preserve"> v sousedních zemích: </w:t>
      </w:r>
      <w:r w:rsidR="0035050F">
        <w:t xml:space="preserve">poradenská společnost </w:t>
      </w:r>
      <w:proofErr w:type="spellStart"/>
      <w:r w:rsidR="0035050F">
        <w:t>PwC</w:t>
      </w:r>
      <w:proofErr w:type="spellEnd"/>
      <w:r w:rsidR="0035050F">
        <w:t xml:space="preserve"> vydala na Slovensku ve spolupráci se Svazem slovenského automobilového průmyslu studii </w:t>
      </w:r>
      <w:proofErr w:type="spellStart"/>
      <w:r w:rsidR="0035050F">
        <w:t>Automotive</w:t>
      </w:r>
      <w:proofErr w:type="spellEnd"/>
      <w:r w:rsidR="0035050F">
        <w:t xml:space="preserve"> </w:t>
      </w:r>
      <w:proofErr w:type="spellStart"/>
      <w:r w:rsidR="0035050F">
        <w:t>Suppliers</w:t>
      </w:r>
      <w:proofErr w:type="spellEnd"/>
      <w:r w:rsidR="0035050F">
        <w:t xml:space="preserve"> </w:t>
      </w:r>
      <w:proofErr w:type="spellStart"/>
      <w:r w:rsidR="0035050F">
        <w:t>Survey</w:t>
      </w:r>
      <w:proofErr w:type="spellEnd"/>
      <w:r w:rsidR="0035050F">
        <w:t xml:space="preserve"> 2016, z níž vyplývá, že</w:t>
      </w:r>
      <w:r w:rsidR="0042041B">
        <w:t xml:space="preserve"> 87 % respondentů </w:t>
      </w:r>
      <w:r w:rsidR="00CB2C89">
        <w:t xml:space="preserve">ze subdodavatelských společností automobilového průmyslu </w:t>
      </w:r>
      <w:r w:rsidR="0042041B">
        <w:t>považuje dostupnost a kvalitu kvalifikované pracovní síly jako limitující faktor svého růstu. Přitom 63 % dotazovaných zaznamenalo nejvyšší fluktuaci zaměstnanců v prvním roce jejich práce.</w:t>
      </w:r>
    </w:p>
    <w:p w14:paraId="375FB53B" w14:textId="2729BAEF" w:rsidR="00F062CA" w:rsidRDefault="0035050F" w:rsidP="00C5000E">
      <w:pPr>
        <w:spacing w:line="360" w:lineRule="auto"/>
        <w:jc w:val="both"/>
      </w:pPr>
      <w:r>
        <w:t xml:space="preserve"> </w:t>
      </w:r>
    </w:p>
    <w:p w14:paraId="2F42F6A5" w14:textId="77777777" w:rsidR="00093067" w:rsidRDefault="00093067" w:rsidP="00C5000E">
      <w:pPr>
        <w:spacing w:line="360" w:lineRule="auto"/>
        <w:jc w:val="both"/>
      </w:pPr>
    </w:p>
    <w:p w14:paraId="583FCC21" w14:textId="77777777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286ECA0" w14:textId="77777777" w:rsidR="00DE5A79" w:rsidRPr="008132A0" w:rsidRDefault="00DE5A79" w:rsidP="00DE5A79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 xml:space="preserve">Společnost </w:t>
      </w: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iná společnost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>která patří mezi přední evropské společnosti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 xml:space="preserve"> s.r.o. se specializuje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Společnost působí na </w:t>
      </w:r>
      <w:r w:rsidRPr="008132A0">
        <w:rPr>
          <w:sz w:val="18"/>
          <w:szCs w:val="18"/>
        </w:rPr>
        <w:t xml:space="preserve">českém trhu </w:t>
      </w:r>
      <w:r>
        <w:rPr>
          <w:sz w:val="18"/>
          <w:szCs w:val="18"/>
        </w:rPr>
        <w:t xml:space="preserve">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 xml:space="preserve"> zejména z modulových trhů Evropské unie.</w:t>
      </w:r>
    </w:p>
    <w:p w14:paraId="2D307969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</w:p>
    <w:p w14:paraId="37AE8F55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30546F">
        <w:rPr>
          <w:b/>
          <w:sz w:val="18"/>
          <w:szCs w:val="18"/>
        </w:rPr>
        <w:t>Skupina T</w:t>
      </w:r>
      <w:r>
        <w:rPr>
          <w:b/>
          <w:sz w:val="18"/>
          <w:szCs w:val="18"/>
        </w:rPr>
        <w:t>OUAX</w:t>
      </w:r>
      <w:r>
        <w:rPr>
          <w:sz w:val="18"/>
          <w:szCs w:val="18"/>
        </w:rPr>
        <w:t xml:space="preserve"> pronajímá denně hmotná aktiva (námořní kontejnery, modulové objekty, nákladní železniční vagóny a nákladní říční čluny) více než 5000 zákazníků po celém světě, a to jak na vlastní účet, tak z pověření investorů. Správa aktiv v hodnotě více než 2 miliardy dolarů řadí Skupinu TOUAX mezi vůdčí evropské společnosti trhu operativního leasingu tohoto typu aktiv.</w:t>
      </w:r>
    </w:p>
    <w:p w14:paraId="3EBD6FB8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Společnost </w:t>
      </w:r>
      <w:proofErr w:type="spellStart"/>
      <w:r w:rsidRPr="003D12AB">
        <w:rPr>
          <w:sz w:val="18"/>
          <w:szCs w:val="18"/>
        </w:rPr>
        <w:t>Touax</w:t>
      </w:r>
      <w:proofErr w:type="spellEnd"/>
      <w:r w:rsidRPr="000A7E88">
        <w:rPr>
          <w:sz w:val="18"/>
          <w:szCs w:val="18"/>
        </w:rPr>
        <w:t xml:space="preserve"> je</w:t>
      </w:r>
      <w:r>
        <w:rPr>
          <w:b/>
          <w:sz w:val="18"/>
          <w:szCs w:val="18"/>
        </w:rPr>
        <w:t xml:space="preserve"> </w:t>
      </w:r>
      <w:r w:rsidRPr="00BB3E78">
        <w:rPr>
          <w:iCs/>
          <w:sz w:val="18"/>
          <w:szCs w:val="18"/>
        </w:rPr>
        <w:t>kótova</w:t>
      </w:r>
      <w:r>
        <w:rPr>
          <w:iCs/>
          <w:sz w:val="18"/>
          <w:szCs w:val="18"/>
        </w:rPr>
        <w:t xml:space="preserve">ná na pařížské burze NYSE EURONEXT – </w:t>
      </w:r>
      <w:proofErr w:type="spellStart"/>
      <w:r>
        <w:rPr>
          <w:iCs/>
          <w:sz w:val="18"/>
          <w:szCs w:val="18"/>
        </w:rPr>
        <w:t>Euronext</w:t>
      </w:r>
      <w:proofErr w:type="spellEnd"/>
      <w:r>
        <w:rPr>
          <w:iCs/>
          <w:sz w:val="18"/>
          <w:szCs w:val="18"/>
        </w:rPr>
        <w:t xml:space="preserve"> </w:t>
      </w:r>
      <w:r w:rsidRPr="000A7E88">
        <w:rPr>
          <w:iCs/>
          <w:sz w:val="18"/>
          <w:szCs w:val="18"/>
        </w:rPr>
        <w:t xml:space="preserve">Paris </w:t>
      </w:r>
      <w:proofErr w:type="spellStart"/>
      <w:r>
        <w:rPr>
          <w:iCs/>
          <w:sz w:val="18"/>
          <w:szCs w:val="18"/>
        </w:rPr>
        <w:t>Compartment</w:t>
      </w:r>
      <w:proofErr w:type="spellEnd"/>
      <w:r w:rsidRPr="000A7E88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C</w:t>
      </w:r>
      <w:r w:rsidRPr="000A7E88">
        <w:rPr>
          <w:iCs/>
          <w:sz w:val="18"/>
          <w:szCs w:val="18"/>
        </w:rPr>
        <w:t xml:space="preserve"> (kód ISIN FR0000033003) a je </w:t>
      </w:r>
      <w:r>
        <w:rPr>
          <w:iCs/>
          <w:sz w:val="18"/>
          <w:szCs w:val="18"/>
        </w:rPr>
        <w:t xml:space="preserve">součástí indexů </w:t>
      </w:r>
      <w:r w:rsidRPr="00E064C6">
        <w:rPr>
          <w:iCs/>
          <w:sz w:val="18"/>
          <w:szCs w:val="18"/>
        </w:rPr>
        <w:t xml:space="preserve">CAC® </w:t>
      </w:r>
      <w:proofErr w:type="spellStart"/>
      <w:r w:rsidRPr="00E064C6">
        <w:rPr>
          <w:iCs/>
          <w:sz w:val="18"/>
          <w:szCs w:val="18"/>
        </w:rPr>
        <w:t>Small</w:t>
      </w:r>
      <w:proofErr w:type="spellEnd"/>
      <w:r w:rsidRPr="00E064C6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a </w:t>
      </w:r>
      <w:r w:rsidRPr="00E064C6">
        <w:rPr>
          <w:iCs/>
          <w:sz w:val="18"/>
          <w:szCs w:val="18"/>
        </w:rPr>
        <w:t xml:space="preserve">CAC® </w:t>
      </w:r>
      <w:proofErr w:type="spellStart"/>
      <w:r w:rsidRPr="00E064C6">
        <w:rPr>
          <w:iCs/>
          <w:sz w:val="18"/>
          <w:szCs w:val="18"/>
        </w:rPr>
        <w:t>Mid</w:t>
      </w:r>
      <w:proofErr w:type="spellEnd"/>
      <w:r w:rsidRPr="00E064C6">
        <w:rPr>
          <w:iCs/>
          <w:sz w:val="18"/>
          <w:szCs w:val="18"/>
        </w:rPr>
        <w:t xml:space="preserve"> &amp; </w:t>
      </w:r>
      <w:proofErr w:type="spellStart"/>
      <w:r w:rsidRPr="00E064C6">
        <w:rPr>
          <w:iCs/>
          <w:sz w:val="18"/>
          <w:szCs w:val="18"/>
        </w:rPr>
        <w:t>Small</w:t>
      </w:r>
      <w:proofErr w:type="spellEnd"/>
      <w:r>
        <w:rPr>
          <w:iCs/>
          <w:sz w:val="18"/>
          <w:szCs w:val="18"/>
        </w:rPr>
        <w:t xml:space="preserve"> a SRD Long-</w:t>
      </w:r>
      <w:proofErr w:type="spellStart"/>
      <w:r>
        <w:rPr>
          <w:iCs/>
          <w:sz w:val="18"/>
          <w:szCs w:val="18"/>
        </w:rPr>
        <w:t>only</w:t>
      </w:r>
      <w:proofErr w:type="spellEnd"/>
      <w:r w:rsidRPr="000A7E88">
        <w:rPr>
          <w:iCs/>
          <w:sz w:val="18"/>
          <w:szCs w:val="18"/>
        </w:rPr>
        <w:t>.</w:t>
      </w:r>
    </w:p>
    <w:p w14:paraId="562652D6" w14:textId="77777777" w:rsidR="00D541F9" w:rsidRDefault="00D541F9" w:rsidP="00D541F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</w:p>
    <w:p w14:paraId="30B253EE" w14:textId="77777777" w:rsidR="00D541F9" w:rsidRDefault="00D541F9" w:rsidP="00D541F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444AAF1F" w14:textId="77777777" w:rsidR="00D541F9" w:rsidRPr="00750CDB" w:rsidRDefault="00D541F9" w:rsidP="00D541F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002D140E" w14:textId="77777777" w:rsidR="00D541F9" w:rsidRPr="00763369" w:rsidRDefault="00D541F9" w:rsidP="00D541F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Veronika Boráková</w:t>
      </w:r>
    </w:p>
    <w:p w14:paraId="5C66FDC1" w14:textId="77777777" w:rsidR="00D541F9" w:rsidRPr="00763369" w:rsidRDefault="00D541F9" w:rsidP="00D541F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>
        <w:rPr>
          <w:sz w:val="18"/>
          <w:szCs w:val="18"/>
        </w:rPr>
        <w:t> 773 501 477</w:t>
      </w:r>
    </w:p>
    <w:p w14:paraId="7621B672" w14:textId="49953463" w:rsidR="00D541F9" w:rsidRDefault="00D541F9" w:rsidP="00D541F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8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 xml:space="preserve">: </w:t>
      </w:r>
      <w:hyperlink r:id="rId9" w:history="1">
        <w:r w:rsidRPr="00D541F9">
          <w:rPr>
            <w:rStyle w:val="Hypertextovodkaz"/>
          </w:rPr>
          <w:t>ver</w:t>
        </w:r>
        <w:r w:rsidRPr="00D541F9">
          <w:rPr>
            <w:rStyle w:val="Hypertextovodkaz"/>
            <w:sz w:val="18"/>
            <w:szCs w:val="18"/>
          </w:rPr>
          <w:t>onika.borakova@crestcom.cz</w:t>
        </w:r>
      </w:hyperlink>
    </w:p>
    <w:p w14:paraId="066119C5" w14:textId="77777777" w:rsidR="00D541F9" w:rsidRPr="001B7CBE" w:rsidRDefault="00D541F9" w:rsidP="00D541F9"/>
    <w:p w14:paraId="0473B665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sectPr w:rsidR="00DE5A79" w:rsidRPr="00763369" w:rsidSect="000D67AA">
      <w:headerReference w:type="default" r:id="rId10"/>
      <w:footerReference w:type="default" r:id="rId11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AA1C4" w14:textId="77777777" w:rsidR="00B05F51" w:rsidRDefault="00B05F51" w:rsidP="00EE3EA8">
      <w:r>
        <w:separator/>
      </w:r>
    </w:p>
  </w:endnote>
  <w:endnote w:type="continuationSeparator" w:id="0">
    <w:p w14:paraId="1DA59291" w14:textId="77777777" w:rsidR="00B05F51" w:rsidRDefault="00B05F51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F3717" w14:textId="77777777" w:rsidR="00B05F51" w:rsidRPr="000D67AA" w:rsidRDefault="00CC61C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38A9633" wp14:editId="56B0FB51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3683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A8E5B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4161458C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4BB5DDAE" w14:textId="6A44D615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1B06438A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AA03D" w14:textId="77777777" w:rsidR="00B05F51" w:rsidRDefault="00B05F51" w:rsidP="00EE3EA8">
      <w:r>
        <w:separator/>
      </w:r>
    </w:p>
  </w:footnote>
  <w:footnote w:type="continuationSeparator" w:id="0">
    <w:p w14:paraId="2D826BFA" w14:textId="77777777" w:rsidR="00B05F51" w:rsidRDefault="00B05F51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A66D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31E5D65A" wp14:editId="595D18BB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1295D"/>
    <w:rsid w:val="000239AC"/>
    <w:rsid w:val="00034162"/>
    <w:rsid w:val="00052500"/>
    <w:rsid w:val="00055C65"/>
    <w:rsid w:val="00060D33"/>
    <w:rsid w:val="00061C60"/>
    <w:rsid w:val="00071741"/>
    <w:rsid w:val="000727B6"/>
    <w:rsid w:val="000779D3"/>
    <w:rsid w:val="00093067"/>
    <w:rsid w:val="0009435A"/>
    <w:rsid w:val="000946C4"/>
    <w:rsid w:val="000A67AD"/>
    <w:rsid w:val="000D382A"/>
    <w:rsid w:val="000D67AA"/>
    <w:rsid w:val="000F6B7F"/>
    <w:rsid w:val="00100230"/>
    <w:rsid w:val="001066D2"/>
    <w:rsid w:val="00110DF7"/>
    <w:rsid w:val="00126CC8"/>
    <w:rsid w:val="001443CD"/>
    <w:rsid w:val="00145188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91FF7"/>
    <w:rsid w:val="00194CC5"/>
    <w:rsid w:val="00196585"/>
    <w:rsid w:val="001A71C1"/>
    <w:rsid w:val="001B0DEA"/>
    <w:rsid w:val="001B7CBE"/>
    <w:rsid w:val="001C0E8B"/>
    <w:rsid w:val="001C183E"/>
    <w:rsid w:val="001C3B7C"/>
    <w:rsid w:val="001C3D1B"/>
    <w:rsid w:val="001F1689"/>
    <w:rsid w:val="0020756D"/>
    <w:rsid w:val="00211C00"/>
    <w:rsid w:val="002128CA"/>
    <w:rsid w:val="002128D8"/>
    <w:rsid w:val="00215488"/>
    <w:rsid w:val="00222044"/>
    <w:rsid w:val="0022695D"/>
    <w:rsid w:val="00232893"/>
    <w:rsid w:val="00256197"/>
    <w:rsid w:val="00265DCD"/>
    <w:rsid w:val="0027140C"/>
    <w:rsid w:val="002951D4"/>
    <w:rsid w:val="002A1C7D"/>
    <w:rsid w:val="002A2084"/>
    <w:rsid w:val="002A37EC"/>
    <w:rsid w:val="002A763D"/>
    <w:rsid w:val="002B2520"/>
    <w:rsid w:val="002C346E"/>
    <w:rsid w:val="002E2158"/>
    <w:rsid w:val="002E4900"/>
    <w:rsid w:val="002E7FE3"/>
    <w:rsid w:val="002F054C"/>
    <w:rsid w:val="002F102F"/>
    <w:rsid w:val="002F1919"/>
    <w:rsid w:val="003103B6"/>
    <w:rsid w:val="00314316"/>
    <w:rsid w:val="003270B4"/>
    <w:rsid w:val="00342DAA"/>
    <w:rsid w:val="0035050F"/>
    <w:rsid w:val="00350735"/>
    <w:rsid w:val="00356091"/>
    <w:rsid w:val="0036195C"/>
    <w:rsid w:val="00362743"/>
    <w:rsid w:val="003634F2"/>
    <w:rsid w:val="003714FA"/>
    <w:rsid w:val="003757D9"/>
    <w:rsid w:val="00383C70"/>
    <w:rsid w:val="00384178"/>
    <w:rsid w:val="003879D0"/>
    <w:rsid w:val="003C6CAB"/>
    <w:rsid w:val="003D7935"/>
    <w:rsid w:val="00406DAD"/>
    <w:rsid w:val="0041577B"/>
    <w:rsid w:val="0042041B"/>
    <w:rsid w:val="00421FB6"/>
    <w:rsid w:val="00427533"/>
    <w:rsid w:val="004371A2"/>
    <w:rsid w:val="004404BD"/>
    <w:rsid w:val="004536BB"/>
    <w:rsid w:val="00465487"/>
    <w:rsid w:val="00473C1B"/>
    <w:rsid w:val="00482548"/>
    <w:rsid w:val="00487423"/>
    <w:rsid w:val="004926BB"/>
    <w:rsid w:val="0049408E"/>
    <w:rsid w:val="004945F7"/>
    <w:rsid w:val="00494DBB"/>
    <w:rsid w:val="00497816"/>
    <w:rsid w:val="004A4CB3"/>
    <w:rsid w:val="004B3705"/>
    <w:rsid w:val="004C4C53"/>
    <w:rsid w:val="004E4A9D"/>
    <w:rsid w:val="00501A14"/>
    <w:rsid w:val="005042CE"/>
    <w:rsid w:val="0051506F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515F6"/>
    <w:rsid w:val="0057044A"/>
    <w:rsid w:val="00572707"/>
    <w:rsid w:val="0057607B"/>
    <w:rsid w:val="005B3F0A"/>
    <w:rsid w:val="005B77E1"/>
    <w:rsid w:val="005D19AB"/>
    <w:rsid w:val="005E1207"/>
    <w:rsid w:val="005F4497"/>
    <w:rsid w:val="0060233F"/>
    <w:rsid w:val="0060780B"/>
    <w:rsid w:val="00607B29"/>
    <w:rsid w:val="00610E17"/>
    <w:rsid w:val="0061718B"/>
    <w:rsid w:val="00621A7E"/>
    <w:rsid w:val="00633B18"/>
    <w:rsid w:val="006567F5"/>
    <w:rsid w:val="006660BF"/>
    <w:rsid w:val="00675A2D"/>
    <w:rsid w:val="00677BA6"/>
    <w:rsid w:val="00677D45"/>
    <w:rsid w:val="0068718D"/>
    <w:rsid w:val="0069347A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31B9"/>
    <w:rsid w:val="006F33D5"/>
    <w:rsid w:val="006F43E7"/>
    <w:rsid w:val="00711CB9"/>
    <w:rsid w:val="00730D23"/>
    <w:rsid w:val="00735A92"/>
    <w:rsid w:val="007366F8"/>
    <w:rsid w:val="00737DB8"/>
    <w:rsid w:val="00751712"/>
    <w:rsid w:val="007533CD"/>
    <w:rsid w:val="00760767"/>
    <w:rsid w:val="00767F66"/>
    <w:rsid w:val="007814FB"/>
    <w:rsid w:val="00786804"/>
    <w:rsid w:val="00791887"/>
    <w:rsid w:val="00794104"/>
    <w:rsid w:val="00797E6C"/>
    <w:rsid w:val="007B3737"/>
    <w:rsid w:val="007B3A04"/>
    <w:rsid w:val="007B5DB5"/>
    <w:rsid w:val="007C1685"/>
    <w:rsid w:val="007C6585"/>
    <w:rsid w:val="007E0864"/>
    <w:rsid w:val="007E2421"/>
    <w:rsid w:val="007E4689"/>
    <w:rsid w:val="007E4F12"/>
    <w:rsid w:val="007F0D3B"/>
    <w:rsid w:val="007F2882"/>
    <w:rsid w:val="007F453D"/>
    <w:rsid w:val="00801D07"/>
    <w:rsid w:val="00805713"/>
    <w:rsid w:val="00821FC3"/>
    <w:rsid w:val="0082230A"/>
    <w:rsid w:val="008577E3"/>
    <w:rsid w:val="00873ECF"/>
    <w:rsid w:val="00883AB4"/>
    <w:rsid w:val="008A7250"/>
    <w:rsid w:val="008B441E"/>
    <w:rsid w:val="008B508A"/>
    <w:rsid w:val="008B658A"/>
    <w:rsid w:val="008D0F78"/>
    <w:rsid w:val="008E02CB"/>
    <w:rsid w:val="008E3D37"/>
    <w:rsid w:val="008F0164"/>
    <w:rsid w:val="00912D77"/>
    <w:rsid w:val="0091313F"/>
    <w:rsid w:val="00936E41"/>
    <w:rsid w:val="00940965"/>
    <w:rsid w:val="00940E7A"/>
    <w:rsid w:val="009460EB"/>
    <w:rsid w:val="009479C2"/>
    <w:rsid w:val="00952BC7"/>
    <w:rsid w:val="00953726"/>
    <w:rsid w:val="00967099"/>
    <w:rsid w:val="00974AF3"/>
    <w:rsid w:val="00974F6C"/>
    <w:rsid w:val="00984281"/>
    <w:rsid w:val="00984D1F"/>
    <w:rsid w:val="00993B16"/>
    <w:rsid w:val="0099641E"/>
    <w:rsid w:val="009A3036"/>
    <w:rsid w:val="009A4070"/>
    <w:rsid w:val="009A46AC"/>
    <w:rsid w:val="009C1322"/>
    <w:rsid w:val="009C4D11"/>
    <w:rsid w:val="009C7983"/>
    <w:rsid w:val="009D4B0A"/>
    <w:rsid w:val="009F1D3C"/>
    <w:rsid w:val="009F4DEE"/>
    <w:rsid w:val="00A15911"/>
    <w:rsid w:val="00A20F87"/>
    <w:rsid w:val="00A3583C"/>
    <w:rsid w:val="00A37441"/>
    <w:rsid w:val="00A4284A"/>
    <w:rsid w:val="00A67626"/>
    <w:rsid w:val="00A71A67"/>
    <w:rsid w:val="00A80FF2"/>
    <w:rsid w:val="00A86306"/>
    <w:rsid w:val="00A90DE8"/>
    <w:rsid w:val="00A90E73"/>
    <w:rsid w:val="00A934E0"/>
    <w:rsid w:val="00A978DD"/>
    <w:rsid w:val="00AB3CAE"/>
    <w:rsid w:val="00AB3DCE"/>
    <w:rsid w:val="00AC5334"/>
    <w:rsid w:val="00AD4D72"/>
    <w:rsid w:val="00AD52C0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2667A"/>
    <w:rsid w:val="00B32F4E"/>
    <w:rsid w:val="00B33BCF"/>
    <w:rsid w:val="00B359F1"/>
    <w:rsid w:val="00B42ADB"/>
    <w:rsid w:val="00B44330"/>
    <w:rsid w:val="00B51B35"/>
    <w:rsid w:val="00B6796C"/>
    <w:rsid w:val="00B72533"/>
    <w:rsid w:val="00BA2418"/>
    <w:rsid w:val="00BB093E"/>
    <w:rsid w:val="00BB72F1"/>
    <w:rsid w:val="00BC40D9"/>
    <w:rsid w:val="00BC4670"/>
    <w:rsid w:val="00BD4BE5"/>
    <w:rsid w:val="00BE712C"/>
    <w:rsid w:val="00BF26D0"/>
    <w:rsid w:val="00C0073A"/>
    <w:rsid w:val="00C1106B"/>
    <w:rsid w:val="00C114DA"/>
    <w:rsid w:val="00C1231E"/>
    <w:rsid w:val="00C141C2"/>
    <w:rsid w:val="00C2122E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571D"/>
    <w:rsid w:val="00C65B40"/>
    <w:rsid w:val="00C66442"/>
    <w:rsid w:val="00CA1876"/>
    <w:rsid w:val="00CB0541"/>
    <w:rsid w:val="00CB24FD"/>
    <w:rsid w:val="00CB2C89"/>
    <w:rsid w:val="00CC61C8"/>
    <w:rsid w:val="00CD220E"/>
    <w:rsid w:val="00CE0130"/>
    <w:rsid w:val="00D10B18"/>
    <w:rsid w:val="00D11611"/>
    <w:rsid w:val="00D120CA"/>
    <w:rsid w:val="00D2007D"/>
    <w:rsid w:val="00D32EC0"/>
    <w:rsid w:val="00D34171"/>
    <w:rsid w:val="00D541F9"/>
    <w:rsid w:val="00D54FC2"/>
    <w:rsid w:val="00D75DE2"/>
    <w:rsid w:val="00D808E7"/>
    <w:rsid w:val="00D91920"/>
    <w:rsid w:val="00D95BC6"/>
    <w:rsid w:val="00DA4EAA"/>
    <w:rsid w:val="00DB2A71"/>
    <w:rsid w:val="00DC4C3A"/>
    <w:rsid w:val="00DE4A42"/>
    <w:rsid w:val="00DE5A79"/>
    <w:rsid w:val="00E02CF3"/>
    <w:rsid w:val="00E03EB6"/>
    <w:rsid w:val="00E04634"/>
    <w:rsid w:val="00E11996"/>
    <w:rsid w:val="00E20FF8"/>
    <w:rsid w:val="00E57460"/>
    <w:rsid w:val="00E91482"/>
    <w:rsid w:val="00E95E28"/>
    <w:rsid w:val="00EA4392"/>
    <w:rsid w:val="00EB412A"/>
    <w:rsid w:val="00EB5D65"/>
    <w:rsid w:val="00ED1DBC"/>
    <w:rsid w:val="00EE3EA8"/>
    <w:rsid w:val="00EE60F2"/>
    <w:rsid w:val="00EE786A"/>
    <w:rsid w:val="00EF0A74"/>
    <w:rsid w:val="00EF0C14"/>
    <w:rsid w:val="00EF4D2F"/>
    <w:rsid w:val="00EF6433"/>
    <w:rsid w:val="00EF6B87"/>
    <w:rsid w:val="00F03D42"/>
    <w:rsid w:val="00F062CA"/>
    <w:rsid w:val="00F234E6"/>
    <w:rsid w:val="00F24DFC"/>
    <w:rsid w:val="00F25D08"/>
    <w:rsid w:val="00F533C0"/>
    <w:rsid w:val="00F615C8"/>
    <w:rsid w:val="00F73592"/>
    <w:rsid w:val="00F83075"/>
    <w:rsid w:val="00FA1DB7"/>
    <w:rsid w:val="00FB05C8"/>
    <w:rsid w:val="00FB109E"/>
    <w:rsid w:val="00FD6778"/>
    <w:rsid w:val="00FD6E32"/>
    <w:rsid w:val="00FD71ED"/>
    <w:rsid w:val="00FE2318"/>
    <w:rsid w:val="00FE5E24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29644E36"/>
  <w15:docId w15:val="{4F4C3170-7AD8-4EFA-94BA-DA2E518A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paragraph" w:styleId="Nadpis2">
    <w:name w:val="heading 2"/>
    <w:basedOn w:val="Normln"/>
    <w:link w:val="Nadpis2Char"/>
    <w:uiPriority w:val="9"/>
    <w:qFormat/>
    <w:rsid w:val="0035050F"/>
    <w:pPr>
      <w:spacing w:before="120" w:after="120"/>
      <w:outlineLvl w:val="1"/>
    </w:pPr>
    <w:rPr>
      <w:rFonts w:ascii="Georgia" w:eastAsia="Times New Roman" w:hAnsi="Georgia" w:cs="Times New Roman"/>
      <w:b/>
      <w:bCs/>
      <w:color w:val="000000"/>
      <w:spacing w:val="1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5050F"/>
    <w:pPr>
      <w:spacing w:before="120" w:after="120"/>
      <w:outlineLvl w:val="2"/>
    </w:pPr>
    <w:rPr>
      <w:rFonts w:ascii="Georgia" w:eastAsia="Times New Roman" w:hAnsi="Georgia" w:cs="Times New Roman"/>
      <w:i/>
      <w:iCs/>
      <w:spacing w:val="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character" w:styleId="Odkaznakoment">
    <w:name w:val="annotation reference"/>
    <w:basedOn w:val="Standardnpsmoodstavce"/>
    <w:uiPriority w:val="99"/>
    <w:semiHidden/>
    <w:unhideWhenUsed/>
    <w:rsid w:val="00FE5E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E2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E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E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E24"/>
    <w:rPr>
      <w:b/>
      <w:bCs/>
    </w:rPr>
  </w:style>
  <w:style w:type="paragraph" w:styleId="Revize">
    <w:name w:val="Revision"/>
    <w:hidden/>
    <w:uiPriority w:val="99"/>
    <w:semiHidden/>
    <w:rsid w:val="00FE5E2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5050F"/>
    <w:rPr>
      <w:rFonts w:ascii="Georgia" w:eastAsia="Times New Roman" w:hAnsi="Georgia" w:cs="Times New Roman"/>
      <w:b/>
      <w:bCs/>
      <w:color w:val="000000"/>
      <w:spacing w:val="1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5050F"/>
    <w:rPr>
      <w:rFonts w:ascii="Georgia" w:eastAsia="Times New Roman" w:hAnsi="Georgia" w:cs="Times New Roman"/>
      <w:i/>
      <w:iCs/>
      <w:spacing w:val="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etr@touax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veronika.borakova@crestco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B4FE-345D-45D5-BCDF-E7927D42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Zuzana Binarová</cp:lastModifiedBy>
  <cp:revision>9</cp:revision>
  <cp:lastPrinted>2016-06-15T06:55:00Z</cp:lastPrinted>
  <dcterms:created xsi:type="dcterms:W3CDTF">2016-06-15T07:05:00Z</dcterms:created>
  <dcterms:modified xsi:type="dcterms:W3CDTF">2016-06-16T13:08:00Z</dcterms:modified>
</cp:coreProperties>
</file>